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0E" w:rsidRDefault="00D76E0E" w:rsidP="00D76E0E">
      <w:pPr>
        <w:widowControl/>
        <w:shd w:val="clear" w:color="auto" w:fill="FFFFFF"/>
        <w:spacing w:line="600" w:lineRule="exact"/>
        <w:rPr>
          <w:rFonts w:ascii="方正小标宋简体" w:eastAsia="方正小标宋简体" w:hAnsi="方正小标宋简体" w:cs="方正小标宋简体"/>
          <w:b/>
          <w:bCs/>
          <w:color w:val="000000"/>
          <w:kern w:val="0"/>
          <w:sz w:val="32"/>
          <w:szCs w:val="32"/>
        </w:rPr>
      </w:pPr>
      <w:r>
        <w:rPr>
          <w:rFonts w:ascii="方正小标宋简体" w:eastAsia="方正小标宋简体" w:hAnsi="方正小标宋简体" w:cs="方正小标宋简体" w:hint="eastAsia"/>
          <w:b/>
          <w:bCs/>
          <w:color w:val="000000"/>
          <w:kern w:val="0"/>
          <w:sz w:val="32"/>
          <w:szCs w:val="32"/>
        </w:rPr>
        <w:t>附件5</w:t>
      </w:r>
    </w:p>
    <w:p w:rsidR="00D76E0E" w:rsidRDefault="00D76E0E" w:rsidP="00D76E0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 xml:space="preserve"> 2022年河南牧业经济学院第八届“迎新杯”</w:t>
      </w:r>
    </w:p>
    <w:p w:rsidR="00D76E0E" w:rsidRDefault="00D76E0E" w:rsidP="00D76E0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学生排球赛体育道德风尚奖评选办法</w:t>
      </w:r>
    </w:p>
    <w:p w:rsidR="00D76E0E" w:rsidRDefault="00D76E0E" w:rsidP="00D76E0E">
      <w:pPr>
        <w:ind w:firstLineChars="200" w:firstLine="600"/>
        <w:rPr>
          <w:rFonts w:ascii="仿宋" w:eastAsia="仿宋" w:hAnsi="仿宋" w:cs="仿宋"/>
          <w:sz w:val="30"/>
          <w:szCs w:val="30"/>
        </w:rPr>
      </w:pPr>
      <w:r>
        <w:rPr>
          <w:rFonts w:ascii="仿宋" w:eastAsia="仿宋" w:hAnsi="仿宋" w:cs="仿宋" w:hint="eastAsia"/>
          <w:sz w:val="30"/>
          <w:szCs w:val="30"/>
        </w:rPr>
        <w:t>为了保证比赛的顺利进行，鼓励和表彰各代表队在比赛中展现团结协作，积极向上、顽强拼搏的体育品质，发扬“友谊第一，比赛第二”的体育精神，恪守体育道德，赛出水平，赛出风格，促进校园文明建设，经体育运动委员会研究决定，在本届比赛期间开展体育道德风尚奖的评比活动。具体办法如下：</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一、评选对象</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各参赛学院（书院）代表队</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二、评选要求</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1.体育道德风尚奖的评比时间及范围包括赛前准备阶段和整个赛事期间。</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2.评选方法实行量化积分制，最终解释权归竞赛委员会。</w:t>
      </w:r>
    </w:p>
    <w:p w:rsidR="00D76E0E" w:rsidRDefault="00D76E0E" w:rsidP="00D76E0E">
      <w:pPr>
        <w:numPr>
          <w:ilvl w:val="0"/>
          <w:numId w:val="1"/>
        </w:numPr>
        <w:ind w:firstLine="640"/>
        <w:rPr>
          <w:rFonts w:ascii="仿宋" w:eastAsia="仿宋" w:hAnsi="仿宋" w:cs="仿宋"/>
          <w:sz w:val="30"/>
          <w:szCs w:val="30"/>
        </w:rPr>
      </w:pPr>
      <w:r>
        <w:rPr>
          <w:rFonts w:ascii="仿宋" w:eastAsia="仿宋" w:hAnsi="仿宋" w:cs="仿宋" w:hint="eastAsia"/>
          <w:sz w:val="30"/>
          <w:szCs w:val="30"/>
        </w:rPr>
        <w:t>评选内容</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1.严格按照大会日程安排积极、准时参加各种活动。</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2.学院、书院重视，认真组织安排比赛的宣传和应援活动，观众</w:t>
      </w:r>
      <w:proofErr w:type="gramStart"/>
      <w:r>
        <w:rPr>
          <w:rFonts w:ascii="仿宋" w:eastAsia="仿宋" w:hAnsi="仿宋" w:cs="仿宋" w:hint="eastAsia"/>
          <w:sz w:val="30"/>
          <w:szCs w:val="30"/>
        </w:rPr>
        <w:t>啦啦队</w:t>
      </w:r>
      <w:proofErr w:type="gramEnd"/>
      <w:r>
        <w:rPr>
          <w:rFonts w:ascii="仿宋" w:eastAsia="仿宋" w:hAnsi="仿宋" w:cs="仿宋" w:hint="eastAsia"/>
          <w:sz w:val="30"/>
          <w:szCs w:val="30"/>
        </w:rPr>
        <w:t>文明有序，无不良表现，在活动过程中始终有老师带队，负责处理各种事情。</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3.遵守赛场纪律。比赛作风端正，尊重对方，尊重裁判，服从判罚，尊重观众。  </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4.认真对待每一场比赛，奋力进取，顽强拚搏，赛出水平，</w:t>
      </w:r>
      <w:r>
        <w:rPr>
          <w:rFonts w:ascii="仿宋" w:eastAsia="仿宋" w:hAnsi="仿宋" w:cs="仿宋" w:hint="eastAsia"/>
          <w:sz w:val="30"/>
          <w:szCs w:val="30"/>
        </w:rPr>
        <w:lastRenderedPageBreak/>
        <w:t>赛出风格，胜不骄，败不馁，展现出文明、良好的比赛作风。</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5.</w:t>
      </w:r>
      <w:proofErr w:type="gramStart"/>
      <w:r>
        <w:rPr>
          <w:rFonts w:ascii="仿宋" w:eastAsia="仿宋" w:hAnsi="仿宋" w:cs="仿宋" w:hint="eastAsia"/>
          <w:sz w:val="30"/>
          <w:szCs w:val="30"/>
        </w:rPr>
        <w:t>啦啦队</w:t>
      </w:r>
      <w:proofErr w:type="gramEnd"/>
      <w:r>
        <w:rPr>
          <w:rFonts w:ascii="仿宋" w:eastAsia="仿宋" w:hAnsi="仿宋" w:cs="仿宋" w:hint="eastAsia"/>
          <w:sz w:val="30"/>
          <w:szCs w:val="30"/>
        </w:rPr>
        <w:t>形式多样，健康活泼，共同营造良好的赛场氛围。</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6.在赛前、赛后、场内、场外利用各种形式进行赛事宣传。</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7.参赛队休息区域保持整洁，队员衣服、物品摆放整齐，不乱扔垃圾，不浪费比赛用水。</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8.遵守社会公德，关心集体，团结友爱，爱护公物，讲文明礼貌，讲卫生。</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四、出现下列情况一票否决：</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1.运动员出现参赛资格造假、罢赛、弃权、打架等恶劣情况的，取消参评资格。</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2.比赛过程中（队员、己方</w:t>
      </w:r>
      <w:proofErr w:type="gramStart"/>
      <w:r>
        <w:rPr>
          <w:rFonts w:ascii="仿宋" w:eastAsia="仿宋" w:hAnsi="仿宋" w:cs="仿宋" w:hint="eastAsia"/>
          <w:sz w:val="30"/>
          <w:szCs w:val="30"/>
        </w:rPr>
        <w:t>啦啦队</w:t>
      </w:r>
      <w:proofErr w:type="gramEnd"/>
      <w:r>
        <w:rPr>
          <w:rFonts w:ascii="仿宋" w:eastAsia="仿宋" w:hAnsi="仿宋" w:cs="仿宋" w:hint="eastAsia"/>
          <w:sz w:val="30"/>
          <w:szCs w:val="30"/>
        </w:rPr>
        <w:t>等）出现违反疫情防控要求，干扰比赛进行，妨碍裁判组正常工作的情况，取消参评资格。</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五、评比办法  </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1.由竞赛组委会安排专人负责，对每场参赛队打分，最终代表队场</w:t>
      </w:r>
      <w:proofErr w:type="gramStart"/>
      <w:r>
        <w:rPr>
          <w:rFonts w:ascii="仿宋" w:eastAsia="仿宋" w:hAnsi="仿宋" w:cs="仿宋" w:hint="eastAsia"/>
          <w:sz w:val="30"/>
          <w:szCs w:val="30"/>
        </w:rPr>
        <w:t>均平均</w:t>
      </w:r>
      <w:proofErr w:type="gramEnd"/>
      <w:r>
        <w:rPr>
          <w:rFonts w:ascii="仿宋" w:eastAsia="仿宋" w:hAnsi="仿宋" w:cs="仿宋" w:hint="eastAsia"/>
          <w:sz w:val="30"/>
          <w:szCs w:val="30"/>
        </w:rPr>
        <w:t>分为最终评选得分。</w:t>
      </w:r>
    </w:p>
    <w:p w:rsidR="00D76E0E" w:rsidRDefault="00D76E0E" w:rsidP="00D76E0E">
      <w:pPr>
        <w:rPr>
          <w:rFonts w:ascii="仿宋" w:eastAsia="仿宋" w:hAnsi="仿宋" w:cs="仿宋"/>
          <w:sz w:val="30"/>
          <w:szCs w:val="30"/>
        </w:rPr>
      </w:pPr>
      <w:r>
        <w:rPr>
          <w:rFonts w:ascii="仿宋" w:eastAsia="仿宋" w:hAnsi="仿宋" w:cs="仿宋" w:hint="eastAsia"/>
          <w:sz w:val="30"/>
          <w:szCs w:val="30"/>
        </w:rPr>
        <w:t xml:space="preserve">    2.取各队平均分为该队的本届比赛精神文明奖得分。</w:t>
      </w:r>
    </w:p>
    <w:p w:rsidR="00D76E0E" w:rsidRDefault="00D76E0E" w:rsidP="00D76E0E">
      <w:pPr>
        <w:ind w:firstLine="585"/>
        <w:rPr>
          <w:rFonts w:ascii="仿宋" w:eastAsia="仿宋" w:hAnsi="仿宋" w:cs="仿宋"/>
          <w:sz w:val="30"/>
          <w:szCs w:val="30"/>
        </w:rPr>
      </w:pPr>
      <w:r>
        <w:rPr>
          <w:rFonts w:ascii="仿宋" w:eastAsia="仿宋" w:hAnsi="仿宋" w:cs="仿宋" w:hint="eastAsia"/>
          <w:sz w:val="30"/>
          <w:szCs w:val="30"/>
        </w:rPr>
        <w:t>3.如有违反参赛条例的行为，按规定取消评选资格。</w:t>
      </w:r>
    </w:p>
    <w:p w:rsidR="00D76E0E" w:rsidRDefault="00D76E0E" w:rsidP="00D76E0E">
      <w:pPr>
        <w:ind w:firstLine="585"/>
        <w:rPr>
          <w:rFonts w:ascii="仿宋" w:eastAsia="仿宋" w:hAnsi="仿宋" w:cs="仿宋"/>
          <w:sz w:val="30"/>
          <w:szCs w:val="30"/>
        </w:rPr>
      </w:pPr>
      <w:r>
        <w:rPr>
          <w:rFonts w:ascii="仿宋" w:eastAsia="仿宋" w:hAnsi="仿宋" w:cs="仿宋" w:hint="eastAsia"/>
          <w:sz w:val="30"/>
          <w:szCs w:val="30"/>
        </w:rPr>
        <w:t>4.评选细则见体育道德风尚奖评选细则与评分表。</w:t>
      </w:r>
    </w:p>
    <w:p w:rsidR="00D76E0E" w:rsidRDefault="00D76E0E" w:rsidP="00D76E0E">
      <w:pPr>
        <w:ind w:firstLine="640"/>
        <w:rPr>
          <w:rFonts w:ascii="仿宋" w:eastAsia="仿宋" w:hAnsi="仿宋" w:cs="仿宋"/>
          <w:sz w:val="32"/>
          <w:szCs w:val="32"/>
        </w:rPr>
      </w:pPr>
    </w:p>
    <w:p w:rsidR="00D76E0E" w:rsidRDefault="00D76E0E" w:rsidP="00D76E0E">
      <w:pPr>
        <w:ind w:firstLine="640"/>
        <w:rPr>
          <w:rFonts w:ascii="仿宋" w:eastAsia="仿宋" w:hAnsi="仿宋" w:cs="仿宋"/>
          <w:sz w:val="32"/>
          <w:szCs w:val="32"/>
        </w:rPr>
      </w:pPr>
    </w:p>
    <w:p w:rsidR="00D76E0E" w:rsidRDefault="00D76E0E" w:rsidP="00D76E0E">
      <w:pPr>
        <w:ind w:firstLine="640"/>
        <w:rPr>
          <w:rFonts w:ascii="仿宋" w:eastAsia="仿宋" w:hAnsi="仿宋" w:cs="仿宋"/>
          <w:sz w:val="32"/>
          <w:szCs w:val="32"/>
        </w:rPr>
      </w:pPr>
    </w:p>
    <w:p w:rsidR="00D76E0E" w:rsidRDefault="00D76E0E" w:rsidP="00D76E0E">
      <w:pPr>
        <w:ind w:firstLine="640"/>
        <w:rPr>
          <w:rFonts w:ascii="仿宋" w:eastAsia="仿宋" w:hAnsi="仿宋" w:cs="仿宋"/>
          <w:sz w:val="32"/>
          <w:szCs w:val="32"/>
        </w:rPr>
      </w:pPr>
    </w:p>
    <w:p w:rsidR="00D76E0E" w:rsidRDefault="00D76E0E" w:rsidP="00D76E0E">
      <w:pPr>
        <w:spacing w:line="360" w:lineRule="auto"/>
        <w:jc w:val="center"/>
      </w:pPr>
      <w:r>
        <w:rPr>
          <w:rFonts w:hint="eastAsia"/>
          <w:b/>
          <w:bCs/>
          <w:sz w:val="32"/>
          <w:szCs w:val="32"/>
        </w:rPr>
        <w:lastRenderedPageBreak/>
        <w:t>体育道德风尚奖评选细则与评分表</w:t>
      </w:r>
    </w:p>
    <w:p w:rsidR="00D76E0E" w:rsidRDefault="00D76E0E" w:rsidP="00D76E0E">
      <w:pPr>
        <w:spacing w:line="360" w:lineRule="auto"/>
        <w:rPr>
          <w:sz w:val="24"/>
          <w:u w:val="single"/>
        </w:rPr>
      </w:pPr>
      <w:r>
        <w:rPr>
          <w:rFonts w:hint="eastAsia"/>
          <w:sz w:val="24"/>
        </w:rPr>
        <w:t>场</w:t>
      </w:r>
      <w:r>
        <w:rPr>
          <w:rFonts w:hint="eastAsia"/>
          <w:sz w:val="24"/>
        </w:rPr>
        <w:t xml:space="preserve">    </w:t>
      </w:r>
      <w:r>
        <w:rPr>
          <w:rFonts w:hint="eastAsia"/>
          <w:sz w:val="24"/>
        </w:rPr>
        <w:t>次：</w:t>
      </w:r>
      <w:r>
        <w:rPr>
          <w:rFonts w:hint="eastAsia"/>
          <w:sz w:val="24"/>
        </w:rPr>
        <w:t xml:space="preserve">      VS                            </w:t>
      </w:r>
      <w:r>
        <w:rPr>
          <w:rFonts w:hint="eastAsia"/>
          <w:sz w:val="24"/>
        </w:rPr>
        <w:t>日</w:t>
      </w:r>
      <w:r>
        <w:rPr>
          <w:rFonts w:hint="eastAsia"/>
          <w:sz w:val="24"/>
        </w:rPr>
        <w:t xml:space="preserve"> </w:t>
      </w:r>
      <w:r>
        <w:rPr>
          <w:rFonts w:hint="eastAsia"/>
          <w:sz w:val="24"/>
        </w:rPr>
        <w:t>期：</w:t>
      </w:r>
    </w:p>
    <w:p w:rsidR="00D76E0E" w:rsidRDefault="00D76E0E" w:rsidP="00D76E0E">
      <w:pPr>
        <w:spacing w:line="360" w:lineRule="auto"/>
        <w:rPr>
          <w:sz w:val="24"/>
          <w:u w:val="single"/>
        </w:rPr>
      </w:pPr>
      <w:r>
        <w:rPr>
          <w:rFonts w:hint="eastAsia"/>
          <w:sz w:val="24"/>
        </w:rPr>
        <w:t>现场执裁：</w:t>
      </w:r>
      <w:r>
        <w:rPr>
          <w:rFonts w:hint="eastAsia"/>
          <w:sz w:val="24"/>
        </w:rPr>
        <w:t xml:space="preserve">                                    </w:t>
      </w:r>
      <w:r>
        <w:rPr>
          <w:rFonts w:hint="eastAsia"/>
          <w:sz w:val="24"/>
        </w:rPr>
        <w:t>比赛成绩：</w:t>
      </w:r>
    </w:p>
    <w:p w:rsidR="00D76E0E" w:rsidRDefault="00D76E0E" w:rsidP="00D76E0E">
      <w:pPr>
        <w:spacing w:line="360" w:lineRule="auto"/>
        <w:rPr>
          <w:sz w:val="24"/>
        </w:rPr>
      </w:pPr>
      <w:r>
        <w:rPr>
          <w:rFonts w:hint="eastAsia"/>
          <w:sz w:val="24"/>
        </w:rPr>
        <w:t>代表队签字：</w:t>
      </w:r>
      <w:r>
        <w:rPr>
          <w:rFonts w:hint="eastAsia"/>
          <w:sz w:val="24"/>
        </w:rPr>
        <w:t xml:space="preserve"> </w:t>
      </w:r>
      <w:r>
        <w:rPr>
          <w:rFonts w:hint="eastAsia"/>
          <w:sz w:val="24"/>
        </w:rPr>
        <w:t>（胜队）</w:t>
      </w:r>
      <w:r>
        <w:rPr>
          <w:rFonts w:hint="eastAsia"/>
          <w:sz w:val="24"/>
        </w:rPr>
        <w:t xml:space="preserve">                </w:t>
      </w:r>
      <w:r>
        <w:rPr>
          <w:rFonts w:hint="eastAsia"/>
          <w:sz w:val="24"/>
        </w:rPr>
        <w:t>（负队）</w:t>
      </w:r>
    </w:p>
    <w:tbl>
      <w:tblPr>
        <w:tblStyle w:val="a4"/>
        <w:tblW w:w="8522" w:type="dxa"/>
        <w:tblLayout w:type="fixed"/>
        <w:tblLook w:val="04A0"/>
      </w:tblPr>
      <w:tblGrid>
        <w:gridCol w:w="1044"/>
        <w:gridCol w:w="5100"/>
        <w:gridCol w:w="810"/>
        <w:gridCol w:w="855"/>
        <w:gridCol w:w="713"/>
      </w:tblGrid>
      <w:tr w:rsidR="00D76E0E" w:rsidTr="000C60EB">
        <w:trPr>
          <w:trHeight w:val="707"/>
        </w:trPr>
        <w:tc>
          <w:tcPr>
            <w:tcW w:w="6144" w:type="dxa"/>
            <w:gridSpan w:val="2"/>
            <w:vAlign w:val="center"/>
          </w:tcPr>
          <w:p w:rsidR="00D76E0E" w:rsidRDefault="00D76E0E" w:rsidP="000C60EB">
            <w:pPr>
              <w:spacing w:line="360" w:lineRule="auto"/>
              <w:jc w:val="center"/>
              <w:rPr>
                <w:sz w:val="24"/>
              </w:rPr>
            </w:pPr>
            <w:r>
              <w:rPr>
                <w:rFonts w:hint="eastAsia"/>
                <w:sz w:val="24"/>
              </w:rPr>
              <w:t>评分细则及要求</w:t>
            </w:r>
          </w:p>
        </w:tc>
        <w:tc>
          <w:tcPr>
            <w:tcW w:w="810" w:type="dxa"/>
            <w:vAlign w:val="center"/>
          </w:tcPr>
          <w:p w:rsidR="00D76E0E" w:rsidRDefault="00D76E0E" w:rsidP="000C60EB">
            <w:pPr>
              <w:spacing w:line="360" w:lineRule="auto"/>
              <w:jc w:val="center"/>
              <w:rPr>
                <w:sz w:val="24"/>
              </w:rPr>
            </w:pPr>
            <w:r>
              <w:rPr>
                <w:rFonts w:hint="eastAsia"/>
                <w:sz w:val="24"/>
              </w:rPr>
              <w:t>分值</w:t>
            </w:r>
          </w:p>
        </w:tc>
        <w:tc>
          <w:tcPr>
            <w:tcW w:w="855" w:type="dxa"/>
            <w:vAlign w:val="center"/>
          </w:tcPr>
          <w:p w:rsidR="00D76E0E" w:rsidRDefault="00D76E0E" w:rsidP="000C60EB">
            <w:pPr>
              <w:spacing w:line="360" w:lineRule="auto"/>
              <w:jc w:val="center"/>
              <w:rPr>
                <w:sz w:val="24"/>
              </w:rPr>
            </w:pPr>
            <w:r>
              <w:rPr>
                <w:rFonts w:hint="eastAsia"/>
                <w:sz w:val="24"/>
              </w:rPr>
              <w:t>得分</w:t>
            </w:r>
          </w:p>
        </w:tc>
        <w:tc>
          <w:tcPr>
            <w:tcW w:w="713" w:type="dxa"/>
            <w:vAlign w:val="center"/>
          </w:tcPr>
          <w:p w:rsidR="00D76E0E" w:rsidRDefault="00D76E0E" w:rsidP="000C60EB">
            <w:pPr>
              <w:spacing w:line="360" w:lineRule="auto"/>
              <w:jc w:val="center"/>
              <w:rPr>
                <w:sz w:val="24"/>
              </w:rPr>
            </w:pPr>
            <w:r>
              <w:rPr>
                <w:rFonts w:hint="eastAsia"/>
                <w:sz w:val="24"/>
              </w:rPr>
              <w:t>备注</w:t>
            </w:r>
          </w:p>
        </w:tc>
      </w:tr>
      <w:tr w:rsidR="00D76E0E" w:rsidTr="000C60EB">
        <w:tc>
          <w:tcPr>
            <w:tcW w:w="1044" w:type="dxa"/>
            <w:vMerge w:val="restart"/>
            <w:vAlign w:val="center"/>
          </w:tcPr>
          <w:p w:rsidR="00D76E0E" w:rsidRDefault="00D76E0E" w:rsidP="000C60EB">
            <w:pPr>
              <w:spacing w:line="360" w:lineRule="auto"/>
              <w:jc w:val="center"/>
              <w:rPr>
                <w:sz w:val="24"/>
              </w:rPr>
            </w:pPr>
            <w:r>
              <w:rPr>
                <w:rFonts w:hint="eastAsia"/>
                <w:sz w:val="24"/>
              </w:rPr>
              <w:t>运动员</w:t>
            </w:r>
          </w:p>
        </w:tc>
        <w:tc>
          <w:tcPr>
            <w:tcW w:w="5100" w:type="dxa"/>
            <w:vAlign w:val="center"/>
          </w:tcPr>
          <w:p w:rsidR="00D76E0E" w:rsidRDefault="00D76E0E" w:rsidP="000C60EB">
            <w:pPr>
              <w:spacing w:line="360" w:lineRule="auto"/>
              <w:rPr>
                <w:sz w:val="24"/>
              </w:rPr>
            </w:pPr>
            <w:r>
              <w:rPr>
                <w:rFonts w:hint="eastAsia"/>
                <w:sz w:val="24"/>
              </w:rPr>
              <w:t>1.</w:t>
            </w:r>
            <w:r>
              <w:rPr>
                <w:rFonts w:hint="eastAsia"/>
                <w:sz w:val="24"/>
              </w:rPr>
              <w:t>遵守规则，无故意犯规。</w:t>
            </w:r>
          </w:p>
        </w:tc>
        <w:tc>
          <w:tcPr>
            <w:tcW w:w="810" w:type="dxa"/>
            <w:vAlign w:val="center"/>
          </w:tcPr>
          <w:p w:rsidR="00D76E0E" w:rsidRDefault="00D76E0E" w:rsidP="000C60EB">
            <w:pPr>
              <w:spacing w:line="360" w:lineRule="auto"/>
              <w:jc w:val="center"/>
              <w:rPr>
                <w:sz w:val="24"/>
              </w:rPr>
            </w:pPr>
            <w:r>
              <w:rPr>
                <w:rFonts w:hint="eastAsia"/>
                <w:sz w:val="24"/>
              </w:rPr>
              <w:t>10</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2.</w:t>
            </w:r>
            <w:r>
              <w:rPr>
                <w:rFonts w:hint="eastAsia"/>
                <w:sz w:val="24"/>
              </w:rPr>
              <w:t>无队员与裁判或对手有过激语言或者动作。</w:t>
            </w:r>
          </w:p>
        </w:tc>
        <w:tc>
          <w:tcPr>
            <w:tcW w:w="810" w:type="dxa"/>
            <w:vAlign w:val="center"/>
          </w:tcPr>
          <w:p w:rsidR="00D76E0E" w:rsidRDefault="00D76E0E" w:rsidP="000C60EB">
            <w:pPr>
              <w:spacing w:line="360" w:lineRule="auto"/>
              <w:jc w:val="center"/>
              <w:rPr>
                <w:sz w:val="24"/>
              </w:rPr>
            </w:pPr>
            <w:r>
              <w:rPr>
                <w:rFonts w:hint="eastAsia"/>
                <w:sz w:val="24"/>
              </w:rPr>
              <w:t>10</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3.</w:t>
            </w:r>
            <w:r>
              <w:rPr>
                <w:rFonts w:hint="eastAsia"/>
                <w:sz w:val="24"/>
              </w:rPr>
              <w:t>无冒名顶替，主动配合检查证件。</w:t>
            </w:r>
          </w:p>
        </w:tc>
        <w:tc>
          <w:tcPr>
            <w:tcW w:w="810" w:type="dxa"/>
            <w:vAlign w:val="center"/>
          </w:tcPr>
          <w:p w:rsidR="00D76E0E" w:rsidRDefault="00D76E0E" w:rsidP="000C60EB">
            <w:pPr>
              <w:spacing w:line="360" w:lineRule="auto"/>
              <w:jc w:val="center"/>
              <w:rPr>
                <w:sz w:val="24"/>
              </w:rPr>
            </w:pPr>
            <w:r>
              <w:rPr>
                <w:rFonts w:hint="eastAsia"/>
                <w:sz w:val="24"/>
              </w:rPr>
              <w:t>5</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4.</w:t>
            </w:r>
            <w:r>
              <w:rPr>
                <w:rFonts w:hint="eastAsia"/>
                <w:sz w:val="24"/>
              </w:rPr>
              <w:t>提前</w:t>
            </w:r>
            <w:r>
              <w:rPr>
                <w:rFonts w:hint="eastAsia"/>
                <w:sz w:val="24"/>
              </w:rPr>
              <w:t>15</w:t>
            </w:r>
            <w:r>
              <w:rPr>
                <w:rFonts w:hint="eastAsia"/>
                <w:sz w:val="24"/>
              </w:rPr>
              <w:t>分钟到场。</w:t>
            </w:r>
          </w:p>
        </w:tc>
        <w:tc>
          <w:tcPr>
            <w:tcW w:w="810" w:type="dxa"/>
            <w:vAlign w:val="center"/>
          </w:tcPr>
          <w:p w:rsidR="00D76E0E" w:rsidRDefault="00D76E0E" w:rsidP="000C60EB">
            <w:pPr>
              <w:spacing w:line="360" w:lineRule="auto"/>
              <w:jc w:val="center"/>
              <w:rPr>
                <w:sz w:val="24"/>
              </w:rPr>
            </w:pPr>
            <w:r>
              <w:rPr>
                <w:rFonts w:hint="eastAsia"/>
                <w:sz w:val="24"/>
              </w:rPr>
              <w:t>5</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5.</w:t>
            </w:r>
            <w:r>
              <w:rPr>
                <w:rFonts w:hint="eastAsia"/>
                <w:sz w:val="24"/>
              </w:rPr>
              <w:t>服装统一，装备符合要求。</w:t>
            </w:r>
          </w:p>
        </w:tc>
        <w:tc>
          <w:tcPr>
            <w:tcW w:w="810" w:type="dxa"/>
            <w:vAlign w:val="center"/>
          </w:tcPr>
          <w:p w:rsidR="00D76E0E" w:rsidRDefault="00D76E0E" w:rsidP="000C60EB">
            <w:pPr>
              <w:spacing w:line="360" w:lineRule="auto"/>
              <w:jc w:val="center"/>
              <w:rPr>
                <w:sz w:val="24"/>
              </w:rPr>
            </w:pPr>
            <w:r>
              <w:rPr>
                <w:rFonts w:hint="eastAsia"/>
                <w:sz w:val="24"/>
              </w:rPr>
              <w:t>5</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6.</w:t>
            </w:r>
            <w:r>
              <w:rPr>
                <w:rFonts w:hint="eastAsia"/>
                <w:sz w:val="24"/>
              </w:rPr>
              <w:t>尊重裁判、尊重对手，顽强拼搏，展现良好体育精神和文明赛风。</w:t>
            </w:r>
          </w:p>
        </w:tc>
        <w:tc>
          <w:tcPr>
            <w:tcW w:w="810" w:type="dxa"/>
            <w:vAlign w:val="center"/>
          </w:tcPr>
          <w:p w:rsidR="00D76E0E" w:rsidRDefault="00D76E0E" w:rsidP="000C60EB">
            <w:pPr>
              <w:spacing w:line="360" w:lineRule="auto"/>
              <w:jc w:val="center"/>
              <w:rPr>
                <w:sz w:val="24"/>
              </w:rPr>
            </w:pPr>
            <w:r>
              <w:rPr>
                <w:rFonts w:hint="eastAsia"/>
                <w:sz w:val="24"/>
              </w:rPr>
              <w:t>10</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restart"/>
            <w:vAlign w:val="center"/>
          </w:tcPr>
          <w:p w:rsidR="00D76E0E" w:rsidRDefault="00D76E0E" w:rsidP="000C60EB">
            <w:pPr>
              <w:spacing w:line="360" w:lineRule="auto"/>
              <w:jc w:val="center"/>
              <w:rPr>
                <w:sz w:val="24"/>
              </w:rPr>
            </w:pPr>
            <w:r>
              <w:rPr>
                <w:rFonts w:hint="eastAsia"/>
                <w:sz w:val="24"/>
              </w:rPr>
              <w:t>领队或教练</w:t>
            </w:r>
          </w:p>
        </w:tc>
        <w:tc>
          <w:tcPr>
            <w:tcW w:w="5100" w:type="dxa"/>
            <w:vAlign w:val="center"/>
          </w:tcPr>
          <w:p w:rsidR="00D76E0E" w:rsidRDefault="00D76E0E" w:rsidP="000C60EB">
            <w:pPr>
              <w:spacing w:line="360" w:lineRule="auto"/>
              <w:rPr>
                <w:sz w:val="24"/>
              </w:rPr>
            </w:pPr>
            <w:r>
              <w:rPr>
                <w:rFonts w:hint="eastAsia"/>
                <w:sz w:val="24"/>
              </w:rPr>
              <w:t>1.</w:t>
            </w:r>
            <w:r>
              <w:rPr>
                <w:rFonts w:hint="eastAsia"/>
                <w:sz w:val="24"/>
              </w:rPr>
              <w:t>尊重裁判。</w:t>
            </w:r>
          </w:p>
        </w:tc>
        <w:tc>
          <w:tcPr>
            <w:tcW w:w="810" w:type="dxa"/>
            <w:vAlign w:val="center"/>
          </w:tcPr>
          <w:p w:rsidR="00D76E0E" w:rsidRDefault="00D76E0E" w:rsidP="000C60EB">
            <w:pPr>
              <w:spacing w:line="360" w:lineRule="auto"/>
              <w:jc w:val="center"/>
              <w:rPr>
                <w:sz w:val="24"/>
              </w:rPr>
            </w:pPr>
            <w:r>
              <w:rPr>
                <w:rFonts w:hint="eastAsia"/>
                <w:sz w:val="24"/>
              </w:rPr>
              <w:t>5</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2.</w:t>
            </w:r>
            <w:r>
              <w:rPr>
                <w:rFonts w:hint="eastAsia"/>
                <w:sz w:val="24"/>
              </w:rPr>
              <w:t>不干扰比赛正常进行。</w:t>
            </w:r>
          </w:p>
        </w:tc>
        <w:tc>
          <w:tcPr>
            <w:tcW w:w="810" w:type="dxa"/>
            <w:vAlign w:val="center"/>
          </w:tcPr>
          <w:p w:rsidR="00D76E0E" w:rsidRDefault="00D76E0E" w:rsidP="000C60EB">
            <w:pPr>
              <w:spacing w:line="360" w:lineRule="auto"/>
              <w:jc w:val="center"/>
              <w:rPr>
                <w:sz w:val="24"/>
              </w:rPr>
            </w:pPr>
            <w:r>
              <w:rPr>
                <w:rFonts w:hint="eastAsia"/>
                <w:sz w:val="24"/>
              </w:rPr>
              <w:t>5</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3.</w:t>
            </w:r>
            <w:r>
              <w:rPr>
                <w:rFonts w:hint="eastAsia"/>
                <w:sz w:val="24"/>
              </w:rPr>
              <w:t>领导重视，负责教师出席比赛现场并有效控制己方言行。</w:t>
            </w:r>
          </w:p>
        </w:tc>
        <w:tc>
          <w:tcPr>
            <w:tcW w:w="810" w:type="dxa"/>
            <w:vAlign w:val="center"/>
          </w:tcPr>
          <w:p w:rsidR="00D76E0E" w:rsidRDefault="00D76E0E" w:rsidP="000C60EB">
            <w:pPr>
              <w:spacing w:line="360" w:lineRule="auto"/>
              <w:jc w:val="center"/>
              <w:rPr>
                <w:sz w:val="24"/>
              </w:rPr>
            </w:pPr>
            <w:r>
              <w:rPr>
                <w:rFonts w:hint="eastAsia"/>
                <w:sz w:val="24"/>
              </w:rPr>
              <w:t>10</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restart"/>
            <w:vAlign w:val="center"/>
          </w:tcPr>
          <w:p w:rsidR="00D76E0E" w:rsidRDefault="00D76E0E" w:rsidP="000C60EB">
            <w:pPr>
              <w:spacing w:line="360" w:lineRule="auto"/>
              <w:jc w:val="center"/>
              <w:rPr>
                <w:sz w:val="24"/>
              </w:rPr>
            </w:pPr>
            <w:proofErr w:type="gramStart"/>
            <w:r>
              <w:rPr>
                <w:rFonts w:hint="eastAsia"/>
                <w:sz w:val="24"/>
              </w:rPr>
              <w:t>啦啦队</w:t>
            </w:r>
            <w:proofErr w:type="gramEnd"/>
            <w:r>
              <w:rPr>
                <w:rFonts w:hint="eastAsia"/>
                <w:sz w:val="24"/>
              </w:rPr>
              <w:t>或本院观众</w:t>
            </w:r>
          </w:p>
        </w:tc>
        <w:tc>
          <w:tcPr>
            <w:tcW w:w="5100" w:type="dxa"/>
            <w:vAlign w:val="center"/>
          </w:tcPr>
          <w:p w:rsidR="00D76E0E" w:rsidRDefault="00D76E0E" w:rsidP="000C60EB">
            <w:pPr>
              <w:spacing w:line="360" w:lineRule="auto"/>
              <w:rPr>
                <w:sz w:val="24"/>
              </w:rPr>
            </w:pPr>
            <w:r>
              <w:rPr>
                <w:rFonts w:hint="eastAsia"/>
                <w:sz w:val="24"/>
              </w:rPr>
              <w:t>1.</w:t>
            </w:r>
            <w:r>
              <w:rPr>
                <w:rFonts w:hint="eastAsia"/>
                <w:sz w:val="24"/>
              </w:rPr>
              <w:t>精神面貌好，管理有序，方式新颖。</w:t>
            </w:r>
          </w:p>
        </w:tc>
        <w:tc>
          <w:tcPr>
            <w:tcW w:w="810" w:type="dxa"/>
            <w:vAlign w:val="center"/>
          </w:tcPr>
          <w:p w:rsidR="00D76E0E" w:rsidRDefault="00D76E0E" w:rsidP="000C60EB">
            <w:pPr>
              <w:spacing w:line="360" w:lineRule="auto"/>
              <w:jc w:val="center"/>
              <w:rPr>
                <w:sz w:val="24"/>
              </w:rPr>
            </w:pPr>
            <w:r>
              <w:rPr>
                <w:rFonts w:hint="eastAsia"/>
                <w:sz w:val="24"/>
              </w:rPr>
              <w:t>10</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2.</w:t>
            </w:r>
            <w:r>
              <w:rPr>
                <w:rFonts w:hint="eastAsia"/>
                <w:sz w:val="24"/>
              </w:rPr>
              <w:t>无恶意喝倒彩。</w:t>
            </w:r>
          </w:p>
        </w:tc>
        <w:tc>
          <w:tcPr>
            <w:tcW w:w="810" w:type="dxa"/>
            <w:vAlign w:val="center"/>
          </w:tcPr>
          <w:p w:rsidR="00D76E0E" w:rsidRDefault="00D76E0E" w:rsidP="000C60EB">
            <w:pPr>
              <w:spacing w:line="360" w:lineRule="auto"/>
              <w:jc w:val="center"/>
              <w:rPr>
                <w:sz w:val="24"/>
              </w:rPr>
            </w:pPr>
            <w:r>
              <w:rPr>
                <w:rFonts w:hint="eastAsia"/>
                <w:sz w:val="24"/>
              </w:rPr>
              <w:t>5</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3.</w:t>
            </w:r>
            <w:proofErr w:type="gramStart"/>
            <w:r>
              <w:rPr>
                <w:rFonts w:hint="eastAsia"/>
                <w:sz w:val="24"/>
              </w:rPr>
              <w:t>啦啦队</w:t>
            </w:r>
            <w:proofErr w:type="gramEnd"/>
            <w:r>
              <w:rPr>
                <w:rFonts w:hint="eastAsia"/>
                <w:sz w:val="24"/>
              </w:rPr>
              <w:t>形式多样，健康活泼。</w:t>
            </w:r>
          </w:p>
        </w:tc>
        <w:tc>
          <w:tcPr>
            <w:tcW w:w="810" w:type="dxa"/>
            <w:vAlign w:val="center"/>
          </w:tcPr>
          <w:p w:rsidR="00D76E0E" w:rsidRDefault="00D76E0E" w:rsidP="000C60EB">
            <w:pPr>
              <w:spacing w:line="360" w:lineRule="auto"/>
              <w:jc w:val="center"/>
              <w:rPr>
                <w:sz w:val="24"/>
              </w:rPr>
            </w:pPr>
            <w:r>
              <w:rPr>
                <w:rFonts w:hint="eastAsia"/>
                <w:sz w:val="24"/>
              </w:rPr>
              <w:t>10</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4.</w:t>
            </w:r>
            <w:r>
              <w:rPr>
                <w:rFonts w:hint="eastAsia"/>
                <w:sz w:val="24"/>
              </w:rPr>
              <w:t>无对裁判、对手有过激语言或动作等不良行为。</w:t>
            </w:r>
          </w:p>
        </w:tc>
        <w:tc>
          <w:tcPr>
            <w:tcW w:w="810" w:type="dxa"/>
            <w:vAlign w:val="center"/>
          </w:tcPr>
          <w:p w:rsidR="00D76E0E" w:rsidRDefault="00D76E0E" w:rsidP="000C60EB">
            <w:pPr>
              <w:spacing w:line="360" w:lineRule="auto"/>
              <w:jc w:val="center"/>
              <w:rPr>
                <w:sz w:val="24"/>
              </w:rPr>
            </w:pPr>
            <w:r>
              <w:rPr>
                <w:rFonts w:hint="eastAsia"/>
                <w:sz w:val="24"/>
              </w:rPr>
              <w:t>5</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r w:rsidR="00D76E0E" w:rsidTr="000C60EB">
        <w:tc>
          <w:tcPr>
            <w:tcW w:w="1044" w:type="dxa"/>
            <w:vMerge/>
            <w:vAlign w:val="center"/>
          </w:tcPr>
          <w:p w:rsidR="00D76E0E" w:rsidRDefault="00D76E0E" w:rsidP="000C60EB">
            <w:pPr>
              <w:spacing w:line="360" w:lineRule="auto"/>
              <w:jc w:val="center"/>
              <w:rPr>
                <w:sz w:val="24"/>
              </w:rPr>
            </w:pPr>
          </w:p>
        </w:tc>
        <w:tc>
          <w:tcPr>
            <w:tcW w:w="5100" w:type="dxa"/>
            <w:vAlign w:val="center"/>
          </w:tcPr>
          <w:p w:rsidR="00D76E0E" w:rsidRDefault="00D76E0E" w:rsidP="000C60EB">
            <w:pPr>
              <w:spacing w:line="360" w:lineRule="auto"/>
              <w:rPr>
                <w:sz w:val="24"/>
              </w:rPr>
            </w:pPr>
            <w:r>
              <w:rPr>
                <w:rFonts w:hint="eastAsia"/>
                <w:sz w:val="24"/>
              </w:rPr>
              <w:t>5.</w:t>
            </w:r>
            <w:r>
              <w:rPr>
                <w:rFonts w:hint="eastAsia"/>
                <w:sz w:val="24"/>
              </w:rPr>
              <w:t>场地卫生情况等良好。</w:t>
            </w:r>
          </w:p>
        </w:tc>
        <w:tc>
          <w:tcPr>
            <w:tcW w:w="810" w:type="dxa"/>
            <w:vAlign w:val="center"/>
          </w:tcPr>
          <w:p w:rsidR="00D76E0E" w:rsidRDefault="00D76E0E" w:rsidP="000C60EB">
            <w:pPr>
              <w:spacing w:line="360" w:lineRule="auto"/>
              <w:jc w:val="center"/>
              <w:rPr>
                <w:sz w:val="24"/>
              </w:rPr>
            </w:pPr>
            <w:r>
              <w:rPr>
                <w:rFonts w:hint="eastAsia"/>
                <w:sz w:val="24"/>
              </w:rPr>
              <w:t>5</w:t>
            </w:r>
          </w:p>
        </w:tc>
        <w:tc>
          <w:tcPr>
            <w:tcW w:w="855" w:type="dxa"/>
            <w:vAlign w:val="center"/>
          </w:tcPr>
          <w:p w:rsidR="00D76E0E" w:rsidRDefault="00D76E0E" w:rsidP="000C60EB">
            <w:pPr>
              <w:spacing w:line="360" w:lineRule="auto"/>
              <w:jc w:val="center"/>
              <w:rPr>
                <w:sz w:val="24"/>
              </w:rPr>
            </w:pPr>
          </w:p>
        </w:tc>
        <w:tc>
          <w:tcPr>
            <w:tcW w:w="713" w:type="dxa"/>
            <w:vAlign w:val="center"/>
          </w:tcPr>
          <w:p w:rsidR="00D76E0E" w:rsidRDefault="00D76E0E" w:rsidP="000C60EB">
            <w:pPr>
              <w:spacing w:line="360" w:lineRule="auto"/>
              <w:jc w:val="center"/>
              <w:rPr>
                <w:sz w:val="24"/>
              </w:rPr>
            </w:pPr>
          </w:p>
        </w:tc>
      </w:tr>
    </w:tbl>
    <w:p w:rsidR="00D76E0E" w:rsidRDefault="00D76E0E" w:rsidP="00D76E0E">
      <w:pPr>
        <w:ind w:right="420"/>
        <w:rPr>
          <w:color w:val="000000"/>
          <w:sz w:val="28"/>
          <w:szCs w:val="28"/>
        </w:rPr>
      </w:pPr>
    </w:p>
    <w:p w:rsidR="003D471B" w:rsidRPr="00C40F52" w:rsidRDefault="003D471B"/>
    <w:sectPr w:rsidR="003D471B" w:rsidRPr="00C40F52" w:rsidSect="00336F3E">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20"/>
    </w:sdtPr>
    <w:sdtEndPr/>
    <w:sdtContent>
      <w:p w:rsidR="00336F3E" w:rsidRDefault="00D76E0E">
        <w:pPr>
          <w:pStyle w:val="a3"/>
          <w:jc w:val="center"/>
        </w:pPr>
        <w:r w:rsidRPr="007438AF">
          <w:fldChar w:fldCharType="begin"/>
        </w:r>
        <w:r>
          <w:instrText xml:space="preserve"> PAGE   \* MERGEFORMAT </w:instrText>
        </w:r>
        <w:r w:rsidRPr="007438AF">
          <w:fldChar w:fldCharType="separate"/>
        </w:r>
        <w:r w:rsidRPr="00D76E0E">
          <w:rPr>
            <w:noProof/>
            <w:lang w:val="zh-CN"/>
          </w:rPr>
          <w:t>1</w:t>
        </w:r>
        <w:r>
          <w:rPr>
            <w:lang w:val="zh-CN"/>
          </w:rPr>
          <w:fldChar w:fldCharType="end"/>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DD317"/>
    <w:multiLevelType w:val="singleLevel"/>
    <w:tmpl w:val="621DD317"/>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744"/>
    <w:rsid w:val="003D471B"/>
    <w:rsid w:val="0053557B"/>
    <w:rsid w:val="00650AA1"/>
    <w:rsid w:val="007A5F7E"/>
    <w:rsid w:val="00845744"/>
    <w:rsid w:val="00C40F52"/>
    <w:rsid w:val="00D76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7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76E0E"/>
    <w:pPr>
      <w:tabs>
        <w:tab w:val="center" w:pos="4153"/>
        <w:tab w:val="right" w:pos="8306"/>
      </w:tabs>
      <w:snapToGrid w:val="0"/>
      <w:jc w:val="left"/>
    </w:pPr>
    <w:rPr>
      <w:sz w:val="18"/>
      <w:szCs w:val="18"/>
    </w:rPr>
  </w:style>
  <w:style w:type="character" w:customStyle="1" w:styleId="Char">
    <w:name w:val="页脚 Char"/>
    <w:basedOn w:val="a0"/>
    <w:link w:val="a3"/>
    <w:qFormat/>
    <w:rsid w:val="00D76E0E"/>
    <w:rPr>
      <w:rFonts w:ascii="Times New Roman" w:eastAsia="宋体" w:hAnsi="Times New Roman" w:cs="Times New Roman"/>
      <w:sz w:val="18"/>
      <w:szCs w:val="18"/>
    </w:rPr>
  </w:style>
  <w:style w:type="table" w:styleId="a4">
    <w:name w:val="Table Grid"/>
    <w:basedOn w:val="a1"/>
    <w:uiPriority w:val="59"/>
    <w:qFormat/>
    <w:rsid w:val="00D76E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D76E0E"/>
    <w:rPr>
      <w:sz w:val="18"/>
      <w:szCs w:val="18"/>
    </w:rPr>
  </w:style>
  <w:style w:type="character" w:customStyle="1" w:styleId="Char0">
    <w:name w:val="批注框文本 Char"/>
    <w:basedOn w:val="a0"/>
    <w:link w:val="a5"/>
    <w:uiPriority w:val="99"/>
    <w:semiHidden/>
    <w:rsid w:val="00D76E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2022-11-01T09:24:00Z</dcterms:created>
  <dcterms:modified xsi:type="dcterms:W3CDTF">2022-11-01T09:24:00Z</dcterms:modified>
</cp:coreProperties>
</file>